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B" w:rsidRPr="00D3395B" w:rsidRDefault="00C10D72" w:rsidP="00D3395B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3395B">
        <w:rPr>
          <w:rFonts w:ascii="Times New Roman" w:hAnsi="Times New Roman" w:cs="Times New Roman"/>
          <w:sz w:val="24"/>
          <w:szCs w:val="24"/>
        </w:rPr>
        <w:t xml:space="preserve"> </w:t>
      </w:r>
      <w:r w:rsidR="00D3395B" w:rsidRPr="00D339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3395B" w:rsidRPr="00D3395B" w:rsidRDefault="00D3395B" w:rsidP="00D3395B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города Ростова-на-Дону «Школа №7 имени  Береста Алексея Прокопьевича»</w:t>
      </w: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3395B" w:rsidRPr="00D3395B" w:rsidRDefault="00D3395B" w:rsidP="00D3395B">
      <w:pPr>
        <w:keepNext/>
        <w:tabs>
          <w:tab w:val="left" w:pos="540"/>
        </w:tabs>
        <w:spacing w:after="0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3395B" w:rsidRPr="00D3395B" w:rsidRDefault="00D3395B" w:rsidP="00D3395B">
      <w:pPr>
        <w:keepNext/>
        <w:tabs>
          <w:tab w:val="left" w:pos="540"/>
        </w:tabs>
        <w:spacing w:after="0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от_____2024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г.  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№ _____ </w:t>
      </w: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 организации  горячего  питания </w:t>
      </w: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в 2024/2025</w:t>
      </w:r>
      <w:r w:rsidRPr="00D3395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D3395B" w:rsidRDefault="00D3395B" w:rsidP="00D3395B">
      <w:pPr>
        <w:widowControl w:val="0"/>
        <w:tabs>
          <w:tab w:val="left" w:pos="8162"/>
        </w:tabs>
        <w:ind w:right="-69"/>
        <w:jc w:val="both"/>
        <w:rPr>
          <w:rFonts w:ascii="Times New Roman" w:hAnsi="Times New Roman" w:cs="Times New Roman"/>
          <w:sz w:val="24"/>
          <w:szCs w:val="24"/>
        </w:rPr>
      </w:pPr>
    </w:p>
    <w:p w:rsidR="006C3044" w:rsidRPr="00D3395B" w:rsidRDefault="00C10D72" w:rsidP="00D3395B">
      <w:pPr>
        <w:widowControl w:val="0"/>
        <w:tabs>
          <w:tab w:val="left" w:pos="8162"/>
        </w:tabs>
        <w:ind w:right="-69"/>
        <w:jc w:val="both"/>
        <w:rPr>
          <w:rFonts w:ascii="Times New Roman" w:hAnsi="Times New Roman" w:cs="Times New Roman"/>
          <w:sz w:val="24"/>
          <w:szCs w:val="24"/>
        </w:rPr>
      </w:pPr>
      <w:r w:rsidRPr="00D3395B">
        <w:rPr>
          <w:rFonts w:ascii="Times New Roman" w:hAnsi="Times New Roman" w:cs="Times New Roman"/>
          <w:sz w:val="24"/>
          <w:szCs w:val="24"/>
        </w:rPr>
        <w:t xml:space="preserve">   Питание обучающихся общеобразовательных учреждений организовано в соответствии со ст. 37 Федерального Закона от 29.12.2012 № 273-ФЗ «Об образовании в Российской Федерации», санитарно-эпидемиологическим правилами и нормами СанПиН 2.3/2.4.3590-20 «Санитарно-эпидемиологические требования к организации общественного питания населения»</w:t>
      </w:r>
      <w:proofErr w:type="gramStart"/>
      <w:r w:rsidRPr="00D339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3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395B">
        <w:rPr>
          <w:rFonts w:ascii="Times New Roman" w:hAnsi="Times New Roman" w:cs="Times New Roman"/>
          <w:sz w:val="24"/>
          <w:szCs w:val="24"/>
        </w:rPr>
        <w:t xml:space="preserve">огласно муниципальной программе «Развитие системы образования города Ростова-на-Дону», утвержденной постановлением Администрации города </w:t>
      </w:r>
      <w:proofErr w:type="spellStart"/>
      <w:r w:rsidRPr="00D3395B">
        <w:rPr>
          <w:rFonts w:ascii="Times New Roman" w:hAnsi="Times New Roman" w:cs="Times New Roman"/>
          <w:sz w:val="24"/>
          <w:szCs w:val="24"/>
        </w:rPr>
        <w:t>Ростована</w:t>
      </w:r>
      <w:proofErr w:type="spellEnd"/>
      <w:r w:rsidRPr="00D3395B">
        <w:rPr>
          <w:rFonts w:ascii="Times New Roman" w:hAnsi="Times New Roman" w:cs="Times New Roman"/>
          <w:sz w:val="24"/>
          <w:szCs w:val="24"/>
        </w:rPr>
        <w:t>-Дону от 28.12.2018 № 1363, во исполнение приказа №399 от 30.08.2024 «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обучающ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учрежде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2024/2025уч.г.» МКУ «Отдел образования Пролетарского района города Ростова-на-Дону» </w:t>
      </w:r>
      <w:r w:rsidRPr="00D3395B">
        <w:rPr>
          <w:rFonts w:ascii="Times New Roman" w:hAnsi="Times New Roman" w:cs="Times New Roman"/>
          <w:sz w:val="24"/>
          <w:szCs w:val="24"/>
        </w:rPr>
        <w:t xml:space="preserve"> С целью организации полноценного горячего питания обучающихся общеобразовательных учреждений в 2024/2025 учебном году</w:t>
      </w:r>
    </w:p>
    <w:p w:rsidR="00C10D72" w:rsidRPr="00D3395B" w:rsidRDefault="00C10D72" w:rsidP="00C10D72">
      <w:pPr>
        <w:widowControl w:val="0"/>
        <w:tabs>
          <w:tab w:val="left" w:pos="8162"/>
        </w:tabs>
        <w:spacing w:line="239" w:lineRule="auto"/>
        <w:ind w:right="-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5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10D72" w:rsidRPr="00D3395B" w:rsidRDefault="00C10D72" w:rsidP="00C10D7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Хашхаян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М.О. заместителю директора по ВР </w:t>
      </w:r>
    </w:p>
    <w:p w:rsidR="00C10D72" w:rsidRPr="00D3395B" w:rsidRDefault="00C10D72" w:rsidP="00E744FD">
      <w:pPr>
        <w:widowControl w:val="0"/>
        <w:tabs>
          <w:tab w:val="left" w:pos="1092"/>
          <w:tab w:val="left" w:pos="2313"/>
          <w:tab w:val="left" w:pos="3404"/>
          <w:tab w:val="left" w:pos="3957"/>
          <w:tab w:val="left" w:pos="4436"/>
          <w:tab w:val="left" w:pos="5508"/>
          <w:tab w:val="left" w:pos="6556"/>
          <w:tab w:val="left" w:pos="7332"/>
          <w:tab w:val="left" w:pos="8269"/>
          <w:tab w:val="left" w:pos="9192"/>
        </w:tabs>
        <w:spacing w:after="0"/>
        <w:ind w:right="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1.1.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02.09.2024</w:t>
      </w:r>
      <w:r w:rsidRPr="00D3395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3395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ова-на-Дону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10.04.2013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375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«Об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предос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     </w:t>
      </w:r>
      <w:r w:rsidRPr="00D3395B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  </w:t>
      </w:r>
      <w:r w:rsidRPr="00D3395B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      </w:t>
      </w:r>
      <w:r w:rsidRPr="00D3395B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ниц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D339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339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</w:t>
      </w:r>
      <w:r w:rsidRPr="00D339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D3395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</w:t>
      </w:r>
      <w:r w:rsidRPr="00D339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339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23.11.2023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31.08.2020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906</w:t>
      </w:r>
      <w:r w:rsidRPr="00D339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муниципа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учрежде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3395B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Рос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ова-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а-Дону»</w:t>
      </w:r>
      <w:r w:rsidRPr="00D3395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3395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орячее</w:t>
      </w:r>
      <w:r w:rsidRPr="00D3395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следу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44FD" w:rsidRPr="00D3395B" w:rsidRDefault="00E744FD" w:rsidP="00E744FD">
      <w:pPr>
        <w:widowControl w:val="0"/>
        <w:spacing w:after="0"/>
        <w:ind w:right="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</w:t>
      </w:r>
      <w:r w:rsidRPr="00D339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D339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3395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раммам</w:t>
      </w:r>
      <w:r w:rsidRPr="00D339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76,45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</w:t>
      </w:r>
      <w:r w:rsidRPr="00D3395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ежед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сумму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107,03 руб. (в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сме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обуче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44FD" w:rsidRPr="00D3395B" w:rsidRDefault="00E744FD" w:rsidP="00E744FD">
      <w:pPr>
        <w:widowControl w:val="0"/>
        <w:spacing w:after="0"/>
        <w:ind w:right="-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</w:t>
      </w:r>
      <w:r w:rsidRPr="00D3395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proofErr w:type="gramStart"/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D3395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3395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раммам</w:t>
      </w:r>
      <w:r w:rsidRPr="00D3395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</w:t>
      </w:r>
      <w:r w:rsidRPr="00D3395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ообес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3395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D3395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D3395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</w:t>
      </w:r>
      <w:r w:rsidRPr="00D3395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Pr="00D3395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22.10.2004</w:t>
      </w:r>
      <w:r w:rsidRPr="00D3395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176-ЗС</w:t>
      </w:r>
      <w:r w:rsidRPr="00D3395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3395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</w:t>
      </w:r>
      <w:r w:rsidRPr="00D3395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3395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овской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39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395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учаях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опас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339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ожении,</w:t>
      </w:r>
      <w:r w:rsidRPr="00D339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</w:t>
      </w:r>
      <w:r w:rsidRPr="00D339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339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и)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D3395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орию</w:t>
      </w:r>
      <w:proofErr w:type="gramEnd"/>
      <w:r w:rsidRPr="00D3395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D3395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</w:t>
      </w:r>
      <w:r w:rsidRPr="00D3395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</w:t>
      </w:r>
      <w:r w:rsidRPr="00D3395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D3395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терр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339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339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цией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 или обеда на ежед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сумму 90,13 руб.;</w:t>
      </w:r>
    </w:p>
    <w:p w:rsidR="00E744FD" w:rsidRPr="00D3395B" w:rsidRDefault="00E744FD" w:rsidP="00E744FD">
      <w:pPr>
        <w:widowControl w:val="0"/>
        <w:tabs>
          <w:tab w:val="left" w:pos="1296"/>
          <w:tab w:val="left" w:pos="1727"/>
          <w:tab w:val="left" w:pos="2761"/>
          <w:tab w:val="left" w:pos="4333"/>
          <w:tab w:val="left" w:pos="6212"/>
          <w:tab w:val="left" w:pos="7966"/>
          <w:tab w:val="left" w:pos="9223"/>
          <w:tab w:val="left" w:pos="9916"/>
        </w:tabs>
        <w:spacing w:after="0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1.1.3.</w:t>
      </w:r>
      <w:r w:rsidRPr="00D3395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D3395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D3395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95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обеда.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оимос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двухра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</w:t>
      </w:r>
      <w:r w:rsidRPr="00D339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Pr="00D339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1.1.1, 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r w:rsidRPr="00D3395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раммам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– 216,31 руб. Обучающимся с ограниченными возможностями</w:t>
      </w:r>
      <w:proofErr w:type="gramEnd"/>
    </w:p>
    <w:p w:rsidR="00E744FD" w:rsidRPr="00D3395B" w:rsidRDefault="00E744FD" w:rsidP="00E744FD">
      <w:pPr>
        <w:widowControl w:val="0"/>
        <w:tabs>
          <w:tab w:val="left" w:pos="1296"/>
          <w:tab w:val="left" w:pos="1727"/>
          <w:tab w:val="left" w:pos="2761"/>
          <w:tab w:val="left" w:pos="4333"/>
          <w:tab w:val="left" w:pos="6212"/>
          <w:tab w:val="left" w:pos="7966"/>
          <w:tab w:val="left" w:pos="9223"/>
          <w:tab w:val="left" w:pos="9916"/>
        </w:tabs>
        <w:spacing w:after="0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здоровья, родителям (законным представителям) обучающихся с ограниченными возможностями здоровья взамен горячего бесплатного двухразового питания предоставляется выплата его стоимости в </w:t>
      </w:r>
      <w:proofErr w:type="gramStart"/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обучение по 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дому.</w:t>
      </w:r>
    </w:p>
    <w:p w:rsidR="00E744FD" w:rsidRPr="00D3395B" w:rsidRDefault="00E744FD" w:rsidP="00E744FD">
      <w:pPr>
        <w:widowControl w:val="0"/>
        <w:spacing w:after="0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</w:t>
      </w:r>
      <w:r w:rsidRPr="00D339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тн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D339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оряч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339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3395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по</w:t>
      </w:r>
      <w:r w:rsidRPr="00D3395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</w:t>
      </w:r>
      <w:r w:rsidRPr="00D3395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Pr="00D3395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(5-11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ассы)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ницип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3395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339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ц,</w:t>
      </w:r>
      <w:r w:rsidRPr="00D339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призванных на военную службу для выполнения задач специальной военной операции –</w:t>
      </w:r>
      <w:r w:rsidRPr="00D339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D339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рака</w:t>
      </w:r>
      <w:r w:rsidRPr="00D339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обеда (в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ависимос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смены обуче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)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ежед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сумму 90,13 руб.</w:t>
      </w:r>
    </w:p>
    <w:p w:rsidR="00E744FD" w:rsidRPr="00D3395B" w:rsidRDefault="00E744FD" w:rsidP="00E744FD">
      <w:pPr>
        <w:widowControl w:val="0"/>
        <w:spacing w:after="0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D3395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D3395B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D3395B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3395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D3395B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учрежде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339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еука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ям,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D339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средст</w:t>
      </w:r>
      <w:r w:rsidRPr="00D339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3395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D3395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3395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339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осу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бе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ичную оп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ату 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9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33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1.3. Обеспечить исполнение в пределах своей компетенции: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ст.37 Федерального Закона от 29.12.2012 № 273-ФЗ «Об образовании в Российской Федерации»;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СанПиН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2.3/2.4.3590-20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«Санитарно-эпидемиологические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к организации общественного питания населения» (далее - СанПиН 2.3/2.4.3590-20);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рекомендаций по организации питания обучающихся общеобразовательных организаций МР 2.4.0179-20, разработанные Федеральной службой по надзору в сфере защиты прав потребителей и благополучия человека (далее - МР 2.4.0179-20);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постановления Администрации города Ростова-на-Дону от 10.04.2013 № 375 «Об утверждении Порядка предоставления бесплатного питания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муниципальных общеобразовательных учреждениях города Ростова-на-Дону»;</w:t>
      </w:r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административного регламента № АР-087-14-Т муниципальной услуги «Организация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питания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обучающихся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из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малообеспеченных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семей в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общеобразовательных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учреждениях»,       утвержденного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постановлением Администрации города Ростова-на-Дону от 06.02.2019 № 59.</w:t>
      </w:r>
      <w:proofErr w:type="gramEnd"/>
    </w:p>
    <w:p w:rsidR="00E744FD" w:rsidRPr="00D3395B" w:rsidRDefault="00E744FD" w:rsidP="00E744FD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1.4. Обеспечить личный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организацией питания обучающихся общеобразовательных учреждений с целью обеспечения полноценным горячим питанием не менее 95%, в том числе двухразовым питанием не менее 50 % обучающихся.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1.5. Обеспечить во исполнение п.8.2 СанПиН 2.3/2.4.3590-20, на основании заявления родителей (законных представителей) несовершеннолетних и медицинского заключения врача-педиатра детей, нуждающихся в лечебном и диетическом питании, соблюдение следующих требований: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контроль должностных лиц за выдачей рациона питания согласно разработанному меню;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- рассмотреть вопрос о создании условий для употребления детьми, нуждающимися в лечебном и диетическом питании, готовых домашних блюд, предоставленных родителями детей, в обеденном зале, оборудованных столами, стульями, холодильником для временного хранения данных готовых блюд и микроволновыми печами для их разогрева</w:t>
      </w:r>
      <w:proofErr w:type="gramEnd"/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1.6. Проведение совместно с представителями предприятий общественного питания, медработниками разъяснительной работы с родителями по вопросам здорового питания, в том числе в онлайн-формате.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1.7.  Ежедневную актуализацию раздела «Горячее питание» на официальном сайте учреждения в соответствии с рекомендациями министерства общего и профессионального образования Ростовской области. Информирование родителей с использованием информационных стендов, </w:t>
      </w: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 порядке организации бесплатного горячего питания обучающихся начальной школы, предоставления бесплатного горячего питания обучающимся из малообеспеченных и находящихся в социально опасном положении семей, обучающихся с ограниченными возможностями здоровья, о порядке предоставления компенсации взамен горячего питания детям с ограниченными возможностями здоровья, обучающимся на дому.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1.8.  Проведение работы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по пропаганде здорового питания среди обучающихся через проведение Уроков здорового питания с использованием образовательного ресурса для освоения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обучающейся программы по вопросам здорового питания, размещенного ФБУН «ФНЦ медико-профилактических технологий управления рисками здоровью населения» (https://fcrisk.ru/courses/), «Завтраков с директором» и других мероприятий.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1.9. 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исполнением предприятиями общественного питания п.4.2. рекомендаций по организации питания обучающихся общеобразовательных организаций МР 2.4.0179-20 в части реализации мероприятий, направленных на охрану здоровья обучающихся.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1.10. Своевременное проведение в соответствии с действующим законодательством закупок бесплатного питания школьников, указанных в п. 1.1.1, и финансирование данных расходов в соответствии с муниципальными контрактами (договорами).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1.11. Утвердить   Состав </w:t>
      </w: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комиссии, положение о комиссии, графика проведения проверок. Включение в состав комиссии родителей (законных представителей) обучающихся определено методическими рекомендациями «Родительский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 (МР 2.4.0180-20 от 18.05.2020):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–Л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исовская А.А. –директор школы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Члены комиссии:    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Хашхаян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М.О. –заместитель директора по ВР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Болдырева Н.М. –ответственная за обеспечением бесплатного горячего питания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Духарева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И.О. – фельдшер (по согласованию)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1.12.  Состава комиссии по контролю за организацией питания школьников согласно административному регламенту № АР-087-14-Т муниципальной услуги «Организация питания обучающихся из малообеспеченных семей в общеобразовательных учреждениях», утвержденного постановлением Администрации города Ростова-на-Дону от 06.02.2019 № 59 для подготовки и передачи в отдел образования материалов для предоставления бесплатного горячего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питания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обучающиеся 5-11 классов из малообеспеченных и находящихся в социально опасном положении семей, обучающимся 1-11 классов с ограниченными возможностями здоровья, в том числе для выплаты стоимости горячего двухразового питания детям с ограниченными возможностями здоровья, обучающимся на дому.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1.13.  В срок до 31.08.2023 составить, утвердить и разместить на информационных стендах, официальных сайтах общеобразовательных учреждений графики питания 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обучающихся в соответствии с рекомендаций по организации питания обучающихся общеобразовательных организаций МР 2.4.0179-20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Утвердить списочный состав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получающих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бесплатное питание (Приложение 1)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9"/>
        <w:gridCol w:w="3679"/>
        <w:gridCol w:w="4403"/>
      </w:tblGrid>
      <w:tr w:rsidR="00D3395B" w:rsidRPr="00D3395B" w:rsidTr="00007BE6">
        <w:tc>
          <w:tcPr>
            <w:tcW w:w="148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03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403" w:type="dxa"/>
          </w:tcPr>
          <w:p w:rsidR="00D3395B" w:rsidRPr="00D3395B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3395B" w:rsidRPr="00D3395B" w:rsidTr="00007BE6">
        <w:tc>
          <w:tcPr>
            <w:tcW w:w="1489" w:type="dxa"/>
            <w:vMerge w:val="restart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завтраки</w:t>
            </w:r>
          </w:p>
        </w:tc>
        <w:tc>
          <w:tcPr>
            <w:tcW w:w="4403" w:type="dxa"/>
          </w:tcPr>
          <w:p w:rsidR="00D3395B" w:rsidRPr="00D3395B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3395B" w:rsidRPr="00D3395B" w:rsidTr="00007BE6">
        <w:tc>
          <w:tcPr>
            <w:tcW w:w="1489" w:type="dxa"/>
            <w:vMerge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4403" w:type="dxa"/>
          </w:tcPr>
          <w:p w:rsidR="00D3395B" w:rsidRPr="00D3395B" w:rsidRDefault="00D3395B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25C7D" w:rsidRPr="00D3395B" w:rsidTr="00007BE6">
        <w:tc>
          <w:tcPr>
            <w:tcW w:w="1489" w:type="dxa"/>
          </w:tcPr>
          <w:p w:rsidR="00725C7D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725C7D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многодетные</w:t>
            </w:r>
          </w:p>
        </w:tc>
        <w:tc>
          <w:tcPr>
            <w:tcW w:w="4403" w:type="dxa"/>
          </w:tcPr>
          <w:p w:rsidR="00725C7D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5-11 малообеспеченные</w:t>
            </w:r>
          </w:p>
        </w:tc>
        <w:tc>
          <w:tcPr>
            <w:tcW w:w="4403" w:type="dxa"/>
          </w:tcPr>
          <w:p w:rsidR="00D3395B" w:rsidRPr="00D3395B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1-4 ОВЗ</w:t>
            </w:r>
          </w:p>
        </w:tc>
        <w:tc>
          <w:tcPr>
            <w:tcW w:w="4403" w:type="dxa"/>
          </w:tcPr>
          <w:p w:rsidR="00D3395B" w:rsidRPr="00D3395B" w:rsidRDefault="00725C7D" w:rsidP="00725C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5-11 ОВЗ</w:t>
            </w:r>
          </w:p>
        </w:tc>
        <w:tc>
          <w:tcPr>
            <w:tcW w:w="4403" w:type="dxa"/>
          </w:tcPr>
          <w:p w:rsidR="00D3395B" w:rsidRPr="00D3395B" w:rsidRDefault="00D3395B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 xml:space="preserve">ОВЗ </w:t>
            </w:r>
            <w:proofErr w:type="spellStart"/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компесация</w:t>
            </w:r>
            <w:proofErr w:type="spellEnd"/>
          </w:p>
        </w:tc>
        <w:tc>
          <w:tcPr>
            <w:tcW w:w="4403" w:type="dxa"/>
          </w:tcPr>
          <w:p w:rsidR="00D3395B" w:rsidRPr="00D3395B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395B" w:rsidRPr="00D3395B" w:rsidTr="00007BE6">
        <w:tc>
          <w:tcPr>
            <w:tcW w:w="1489" w:type="dxa"/>
          </w:tcPr>
          <w:p w:rsidR="00D3395B" w:rsidRPr="00D3395B" w:rsidRDefault="00725C7D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D3395B" w:rsidRPr="00D3395B" w:rsidRDefault="00D3395B" w:rsidP="00D3395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395B">
              <w:rPr>
                <w:rFonts w:ascii="Times New Roman" w:hAnsi="Times New Roman" w:cs="Times New Roman"/>
                <w:sz w:val="24"/>
                <w:szCs w:val="24"/>
              </w:rPr>
              <w:t>СВО (дети мобилизованных граждан)</w:t>
            </w:r>
          </w:p>
        </w:tc>
        <w:tc>
          <w:tcPr>
            <w:tcW w:w="4403" w:type="dxa"/>
          </w:tcPr>
          <w:p w:rsidR="00D3395B" w:rsidRPr="00D3395B" w:rsidRDefault="00725C7D" w:rsidP="00725C7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3.  Болдыреву Н.М., назначить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обеспечение  бесплатным горячим питанием  </w:t>
      </w:r>
    </w:p>
    <w:p w:rsidR="00D3395B" w:rsidRPr="00D3395B" w:rsidRDefault="00D3395B" w:rsidP="00D3395B">
      <w:p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обеспечение бесплатным горячим питанием    </w:t>
      </w:r>
    </w:p>
    <w:p w:rsidR="00D3395B" w:rsidRPr="00D3395B" w:rsidRDefault="00D3395B" w:rsidP="00D3395B">
      <w:pPr>
        <w:spacing w:after="0"/>
        <w:ind w:left="284" w:hanging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Болдыревой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Н.М.: </w:t>
      </w:r>
    </w:p>
    <w:p w:rsidR="00D3395B" w:rsidRPr="00D3395B" w:rsidRDefault="00D3395B" w:rsidP="00D3395B">
      <w:pPr>
        <w:spacing w:after="0"/>
        <w:ind w:left="284" w:hanging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4.1.  Составление ежемесячных актов сверки с предприятием общественного питания о фактически предоставленном бесплатном питании, </w:t>
      </w:r>
    </w:p>
    <w:p w:rsidR="00D3395B" w:rsidRPr="00D3395B" w:rsidRDefault="00D3395B" w:rsidP="00D3395B">
      <w:pPr>
        <w:spacing w:after="0"/>
        <w:ind w:left="284" w:hanging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4.2. отчетов об общем количестве питающихся по утвержденным формам и передачу их в срок до 3 числа каждого месяца в районный отдел образования для подготовки сводной информации по району.</w:t>
      </w:r>
    </w:p>
    <w:p w:rsidR="00D3395B" w:rsidRPr="00D3395B" w:rsidRDefault="00D3395B" w:rsidP="00D3395B">
      <w:pPr>
        <w:spacing w:after="0"/>
        <w:ind w:left="284" w:hanging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5. Создать комиссию по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организацией и качеством питания учащихся школы  в следующем составе:</w:t>
      </w:r>
    </w:p>
    <w:p w:rsidR="00D3395B" w:rsidRPr="00D3395B" w:rsidRDefault="00D3395B" w:rsidP="00D3395B">
      <w:pPr>
        <w:spacing w:after="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Лисовская А.А. – директор школы – председатель</w:t>
      </w:r>
    </w:p>
    <w:p w:rsidR="00D3395B" w:rsidRPr="00D3395B" w:rsidRDefault="00D3395B" w:rsidP="00D3395B">
      <w:pPr>
        <w:spacing w:after="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Хашхаян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М.О. – заместитель директора по ВР – ответственная за организацию питания</w:t>
      </w:r>
    </w:p>
    <w:p w:rsidR="00D3395B" w:rsidRPr="00D3395B" w:rsidRDefault="00D3395B" w:rsidP="00D3395B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Болдырева Н.М.– ответственная за организацию бесплатного питания</w:t>
      </w:r>
    </w:p>
    <w:p w:rsidR="00D3395B" w:rsidRPr="00D3395B" w:rsidRDefault="00D3395B" w:rsidP="00D3395B">
      <w:pPr>
        <w:spacing w:after="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Духарева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И.О. –медицинская сестра школы (по согласованию) </w:t>
      </w:r>
    </w:p>
    <w:p w:rsidR="00D3395B" w:rsidRPr="00D3395B" w:rsidRDefault="00D3395B" w:rsidP="00D3395B">
      <w:pPr>
        <w:spacing w:after="0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Гезун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А.А.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.- председатель Совета школы (по согласованию)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Утвердить график выдачи горячего питания  (Приложение 2)                              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Классным руководителям и учителям предметникам обеспечить своевременную явку учащихся в столовую, соблюдение порядка и санитарно-гигиенических норм. 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Ответственность за организацию горячего питания учащихся возложить на классных руководителей.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Утвердить график дежурства учителей в столовой (Приложение 3) 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Классным руководителям 1-11 класса провести работу с родителями по вопросу организации горячего питания за счет средств родителей.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Утвердить следующий порядок контроля организации питания учащихся из социально незащищенных семей и питающихся за родительскую плату:</w:t>
      </w:r>
    </w:p>
    <w:p w:rsidR="00D3395B" w:rsidRPr="00D3395B" w:rsidRDefault="00D3395B" w:rsidP="00D339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Ежедневно осуществлять учет выдачи талонов и контролировать систему бесплатного горячего питания (отв. Болдырева Н.М.)</w:t>
      </w:r>
    </w:p>
    <w:p w:rsidR="00D3395B" w:rsidRPr="00D3395B" w:rsidRDefault="00D3395B" w:rsidP="00D339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Дежурному администратору контролировать соблюдение графика питания в столовой.</w:t>
      </w:r>
    </w:p>
    <w:p w:rsidR="00D3395B" w:rsidRPr="00D3395B" w:rsidRDefault="00D3395B" w:rsidP="00D339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Комиссии по контролю за организацию питания осуществлять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качеством получаемой продукции (срок годности, сертификат качества) не реже одного раза в две недели.</w:t>
      </w:r>
    </w:p>
    <w:p w:rsidR="00D3395B" w:rsidRPr="00D3395B" w:rsidRDefault="00D3395B" w:rsidP="00D339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обеспечением витаминной продукции</w:t>
      </w:r>
    </w:p>
    <w:p w:rsidR="00D3395B" w:rsidRPr="00D3395B" w:rsidRDefault="00D3395B" w:rsidP="00D339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Комиссии осуществлять контроль за качеством изготовленной продукц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ии и ее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разнообразием, соответствием меню весовым нормам.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Коваленко К.В, заместителю директора по АХР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провести до начала учебного года технический контроль исправности технологического оборудования согласно п. 3.5. рекомендаций по организации питания обучающихся общеобразовательных организаций МР 2.4.0179- 20. По итогам технического контроля составить акты,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подписанный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членами комиссии и утвержденные руководителем общеобразовательного учреждения. Осуществлять ежедневный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состоянием материально-технической базы школьных столовых и буфетов, санитарно-гигиеническим состоянием пищеблоков и обеденных залов, укомплектованностью штатов пищеблоков.</w:t>
      </w:r>
    </w:p>
    <w:p w:rsidR="00D3395B" w:rsidRPr="00D3395B" w:rsidRDefault="00D3395B" w:rsidP="00D339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D3395B" w:rsidRPr="00D3395B" w:rsidRDefault="00D3395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3395B" w:rsidRPr="00D3395B" w:rsidRDefault="00D3395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Директор МБОУ «Школа  №7»            </w:t>
      </w:r>
      <w:r w:rsidR="005A098B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484FC">
            <wp:extent cx="226695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А.А.Лисовская</w:t>
      </w:r>
      <w:proofErr w:type="spell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3395B" w:rsidRPr="00D3395B" w:rsidRDefault="00D3395B" w:rsidP="00D3395B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B3183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B318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95B" w:rsidRDefault="00D3395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Коваленко К.В.  </w:t>
      </w:r>
    </w:p>
    <w:p w:rsidR="00D3395B" w:rsidRDefault="00D3395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Вострикова В.В.</w:t>
      </w: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1а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Баринова И.А. 1б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Шаповалова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О.Е.,1в,4а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Мкртычян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Е.А. 2а,4б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Козырева С.В. 2б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Ильина А.Ю. 2в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Гончарова К.А. 3а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Оголева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И.С.3б</w:t>
      </w: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Петраченко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В.В.3в</w:t>
      </w:r>
    </w:p>
    <w:p w:rsidR="00107013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Терещенко К.В. 4в</w:t>
      </w:r>
    </w:p>
    <w:p w:rsidR="002B2F36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Арцыбашева А.А.5а</w:t>
      </w:r>
    </w:p>
    <w:p w:rsidR="002B2F36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Хашхаян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М.О. 5б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GoBack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Гаврилова Л.Е.5в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Н.А.5г</w:t>
      </w:r>
    </w:p>
    <w:bookmarkEnd w:id="0"/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Королькова</w:t>
      </w:r>
      <w:proofErr w:type="spellEnd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Е.В.6а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Карапетян Т.И.6б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Догаева</w:t>
      </w:r>
      <w:proofErr w:type="spellEnd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А.А. 6в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Ковалева Е.А. 7а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Волкова Е.С.7б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Полуяненко</w:t>
      </w:r>
      <w:proofErr w:type="spellEnd"/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Т.В.7в</w:t>
      </w:r>
    </w:p>
    <w:p w:rsidR="002B2F36" w:rsidRPr="005A098B" w:rsidRDefault="002B2F36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Воробьева Л.Б. 7г</w:t>
      </w:r>
    </w:p>
    <w:p w:rsidR="002B2F36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Шелгунова Ю.В. 8а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Уткина Е.Г. 8б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Воробьева Е.В. 8в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Фальк И.А. 8г 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Останина М.С. 9а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Чумаченко Т.И. 9б,10а</w:t>
      </w:r>
    </w:p>
    <w:p w:rsidR="00B3183B" w:rsidRPr="005A098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A098B">
        <w:rPr>
          <w:rFonts w:ascii="Times New Roman" w:eastAsia="SimSun" w:hAnsi="Times New Roman" w:cs="Times New Roman"/>
          <w:sz w:val="24"/>
          <w:szCs w:val="24"/>
          <w:lang w:eastAsia="ru-RU"/>
        </w:rPr>
        <w:t>Мурадян Л.В. 11а</w:t>
      </w:r>
    </w:p>
    <w:p w:rsidR="00B3183B" w:rsidRPr="002B2F36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</w:pPr>
    </w:p>
    <w:p w:rsidR="00B3183B" w:rsidRDefault="00B3183B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B3183B" w:rsidSect="00B318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7013" w:rsidRDefault="00107013" w:rsidP="00D3395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744FD" w:rsidRPr="00C10D72" w:rsidRDefault="00D3395B" w:rsidP="00107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10D72" w:rsidRPr="00C10D72" w:rsidRDefault="00C10D72" w:rsidP="00C10D72">
      <w:pPr>
        <w:widowControl w:val="0"/>
        <w:tabs>
          <w:tab w:val="left" w:pos="1092"/>
          <w:tab w:val="left" w:pos="2313"/>
          <w:tab w:val="left" w:pos="3404"/>
          <w:tab w:val="left" w:pos="3957"/>
          <w:tab w:val="left" w:pos="4436"/>
          <w:tab w:val="left" w:pos="5508"/>
          <w:tab w:val="left" w:pos="6556"/>
          <w:tab w:val="left" w:pos="7332"/>
          <w:tab w:val="left" w:pos="8269"/>
          <w:tab w:val="left" w:pos="9192"/>
        </w:tabs>
        <w:ind w:right="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D72" w:rsidRPr="00C10D72" w:rsidRDefault="00C10D72" w:rsidP="00C10D72">
      <w:pPr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C10D72" w:rsidRDefault="00C10D72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C10D72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725C7D">
      <w:pPr>
        <w:widowControl w:val="0"/>
        <w:tabs>
          <w:tab w:val="left" w:pos="8162"/>
        </w:tabs>
        <w:spacing w:line="239" w:lineRule="auto"/>
        <w:ind w:right="-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725C7D" w:rsidRDefault="00725C7D" w:rsidP="00725C7D">
      <w:pPr>
        <w:widowControl w:val="0"/>
        <w:tabs>
          <w:tab w:val="left" w:pos="8162"/>
        </w:tabs>
        <w:spacing w:line="239" w:lineRule="auto"/>
        <w:ind w:right="-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№___от ___2024</w:t>
      </w:r>
    </w:p>
    <w:p w:rsidR="00725C7D" w:rsidRDefault="00725C7D" w:rsidP="00725C7D">
      <w:pPr>
        <w:widowControl w:val="0"/>
        <w:tabs>
          <w:tab w:val="left" w:pos="8162"/>
        </w:tabs>
        <w:spacing w:line="239" w:lineRule="auto"/>
        <w:ind w:right="-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725C7D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Обучающихся 1-4 классов</w:t>
      </w:r>
    </w:p>
    <w:p w:rsidR="00725C7D" w:rsidRDefault="00725C7D" w:rsidP="00725C7D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725C7D" w:rsidP="00DC5C01">
      <w:pPr>
        <w:widowControl w:val="0"/>
        <w:tabs>
          <w:tab w:val="left" w:pos="8162"/>
        </w:tabs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C7D" w:rsidRDefault="00F25DB8" w:rsidP="00DC5C01">
      <w:pPr>
        <w:widowControl w:val="0"/>
        <w:tabs>
          <w:tab w:val="left" w:pos="8162"/>
        </w:tabs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обучающихся малообеспеченных </w:t>
      </w:r>
      <w:r w:rsidR="0072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 Мирон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Андрошова</w:t>
      </w:r>
      <w:proofErr w:type="spellEnd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Маргарита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Чередниченко Вероника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Аракелян Милана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Вероника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Торопова Елизавета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Гулиева Эльмира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Греблева</w:t>
      </w:r>
      <w:proofErr w:type="spellEnd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Анна</w:t>
      </w:r>
    </w:p>
    <w:p w:rsidR="00F25DB8" w:rsidRPr="00F25DB8" w:rsidRDefault="00F25DB8" w:rsidP="00F25DB8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Тоноян</w:t>
      </w:r>
      <w:proofErr w:type="spellEnd"/>
      <w:r w:rsidRPr="00F2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Милена</w:t>
      </w:r>
    </w:p>
    <w:p w:rsidR="00374325" w:rsidRPr="00DC5C01" w:rsidRDefault="00374325" w:rsidP="00374325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Минаков Денис</w:t>
      </w:r>
    </w:p>
    <w:p w:rsidR="00374325" w:rsidRDefault="00374325" w:rsidP="00374325">
      <w:pPr>
        <w:pStyle w:val="a4"/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25" w:rsidRDefault="00374325" w:rsidP="00374325">
      <w:pPr>
        <w:pStyle w:val="a4"/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 обучающихся многодетных семей</w:t>
      </w:r>
    </w:p>
    <w:p w:rsidR="00DC5C01" w:rsidRPr="00374325" w:rsidRDefault="00DC5C01" w:rsidP="00374325">
      <w:pPr>
        <w:pStyle w:val="a4"/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Прусакова Мария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Азаровская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Генгриета</w:t>
      </w:r>
      <w:proofErr w:type="spellEnd"/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Кабиров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Амир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Кирилов Владислав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 Леонид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Глотова Полина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Вера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Степан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Вещунова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Максименко Мария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Гуденко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Худоян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Мусаева Алиса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Шахмурадян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Кужелев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Вячеслав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Афанасьева Екатерина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Кислякова Диана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Шхагошева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Диана 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 Роман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Захарян Артем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 Ярослав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 Александр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Погосян Михаил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 Ирина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Панарина Варвара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Азоровская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Вирсавия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Алтухова Евгения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Фокина Елена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Фалин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Сербин  Иван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Пекарский Артем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Закирзянова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Лямкина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Ульяна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Златий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Вадим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Барсегян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Печковский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Владислав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Шахмурадян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Ершов Тимофей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 Екатерина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Погосян Роберт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Закревская Василиса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Кужелев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Сабойдинов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Билолиддин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4325" w:rsidRPr="00DC5C01" w:rsidRDefault="00374325" w:rsidP="00DC5C01">
      <w:pPr>
        <w:pStyle w:val="a4"/>
        <w:widowControl w:val="0"/>
        <w:numPr>
          <w:ilvl w:val="0"/>
          <w:numId w:val="4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 Артем</w:t>
      </w:r>
    </w:p>
    <w:p w:rsidR="00374325" w:rsidRDefault="00374325" w:rsidP="00374325">
      <w:pPr>
        <w:widowControl w:val="0"/>
        <w:tabs>
          <w:tab w:val="left" w:pos="8162"/>
        </w:tabs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Юрченко  Иван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Ковш Владислав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Андрашитов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Георгий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Дедычев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Захар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Шахов Родион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Шкрибляк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Даниил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Авакян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Саркис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Шевцов Александр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Девятков Сергей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Даминов Даниил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Яна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Кумова Валерия</w:t>
      </w:r>
    </w:p>
    <w:p w:rsidR="00374325" w:rsidRP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Бибик</w:t>
      </w:r>
      <w:proofErr w:type="spellEnd"/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Мирослава </w:t>
      </w:r>
    </w:p>
    <w:p w:rsidR="00374325" w:rsidRDefault="00374325" w:rsidP="00374325">
      <w:pPr>
        <w:pStyle w:val="a4"/>
        <w:widowControl w:val="0"/>
        <w:numPr>
          <w:ilvl w:val="0"/>
          <w:numId w:val="5"/>
        </w:numPr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 Тимур</w:t>
      </w:r>
    </w:p>
    <w:p w:rsidR="00374325" w:rsidRDefault="00374325" w:rsidP="00374325">
      <w:pPr>
        <w:widowControl w:val="0"/>
        <w:tabs>
          <w:tab w:val="left" w:pos="8162"/>
        </w:tabs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325" w:rsidRDefault="00374325" w:rsidP="00DC5C01">
      <w:pPr>
        <w:widowControl w:val="0"/>
        <w:tabs>
          <w:tab w:val="left" w:pos="8162"/>
        </w:tabs>
        <w:spacing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ОВЗ, получающих компенсацию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Селюков Павел 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Чмутенко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Мирослав 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Милецкая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Зорин Валерий.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Тимошенко Матвей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Подхватилин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7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Курембина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</w:t>
      </w:r>
    </w:p>
    <w:p w:rsidR="00DC5C01" w:rsidRDefault="00DC5C01" w:rsidP="00DC5C01">
      <w:pPr>
        <w:widowControl w:val="0"/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C01" w:rsidRDefault="00DC5C01" w:rsidP="00DC5C01">
      <w:pPr>
        <w:widowControl w:val="0"/>
        <w:tabs>
          <w:tab w:val="left" w:pos="8162"/>
        </w:tabs>
        <w:spacing w:after="0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Лохматов Тимофей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Слатинова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Нариманидзе Артем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Оришич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Егор 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Варвара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Мантрова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Валерия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Кривенко София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Барковский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</w:t>
      </w:r>
    </w:p>
    <w:p w:rsidR="00DC5C01" w:rsidRPr="00DC5C01" w:rsidRDefault="00DC5C01" w:rsidP="00DC5C01">
      <w:pPr>
        <w:pStyle w:val="a4"/>
        <w:widowControl w:val="0"/>
        <w:numPr>
          <w:ilvl w:val="0"/>
          <w:numId w:val="6"/>
        </w:numPr>
        <w:tabs>
          <w:tab w:val="left" w:pos="8162"/>
        </w:tabs>
        <w:spacing w:after="0"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Слатинова</w:t>
      </w:r>
      <w:proofErr w:type="spellEnd"/>
      <w:r w:rsidRPr="00DC5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Виолетта</w:t>
      </w:r>
    </w:p>
    <w:sectPr w:rsidR="00DC5C01" w:rsidRPr="00DC5C01" w:rsidSect="00B318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42D"/>
    <w:multiLevelType w:val="hybridMultilevel"/>
    <w:tmpl w:val="4276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425"/>
    <w:multiLevelType w:val="hybridMultilevel"/>
    <w:tmpl w:val="E02C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997"/>
    <w:multiLevelType w:val="hybridMultilevel"/>
    <w:tmpl w:val="73D6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36C84"/>
    <w:multiLevelType w:val="multilevel"/>
    <w:tmpl w:val="22F36C8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F17CA"/>
    <w:multiLevelType w:val="hybridMultilevel"/>
    <w:tmpl w:val="9E0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00F72"/>
    <w:multiLevelType w:val="multilevel"/>
    <w:tmpl w:val="B97EC9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32CCD"/>
    <w:multiLevelType w:val="multilevel"/>
    <w:tmpl w:val="7E932C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72"/>
    <w:rsid w:val="00015807"/>
    <w:rsid w:val="00107013"/>
    <w:rsid w:val="002B2F36"/>
    <w:rsid w:val="00374325"/>
    <w:rsid w:val="005A098B"/>
    <w:rsid w:val="006C3044"/>
    <w:rsid w:val="00725C7D"/>
    <w:rsid w:val="00B3183B"/>
    <w:rsid w:val="00C10D72"/>
    <w:rsid w:val="00D3395B"/>
    <w:rsid w:val="00DC5C01"/>
    <w:rsid w:val="00E744FD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395B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395B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850E-8F70-4223-A87D-3A9EA4D1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2024-09-10T13:44:00Z</cp:lastPrinted>
  <dcterms:created xsi:type="dcterms:W3CDTF">2024-09-05T13:47:00Z</dcterms:created>
  <dcterms:modified xsi:type="dcterms:W3CDTF">2024-09-15T08:40:00Z</dcterms:modified>
</cp:coreProperties>
</file>